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707E7E1" w:rsidR="004F2C5D" w:rsidRPr="004F2C5D" w:rsidRDefault="00333C3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ROYAL THRONES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0A79FFBC" w14:textId="139E775D" w:rsidR="00333C3D" w:rsidRPr="00333C3D" w:rsidRDefault="00333C3D" w:rsidP="00333C3D">
      <w:pPr>
        <w:pStyle w:val="NoSpacing"/>
        <w:rPr>
          <w:rFonts w:ascii="Times New Roman" w:hAnsi="Times New Roman"/>
          <w:sz w:val="24"/>
          <w:szCs w:val="24"/>
        </w:rPr>
      </w:pPr>
      <w:r w:rsidRPr="00333C3D">
        <w:rPr>
          <w:rFonts w:ascii="Times New Roman" w:hAnsi="Times New Roman"/>
          <w:i/>
          <w:iCs/>
          <w:sz w:val="24"/>
          <w:szCs w:val="24"/>
        </w:rPr>
        <w:t xml:space="preserve">Going to the </w:t>
      </w:r>
      <w:proofErr w:type="gramStart"/>
      <w:r w:rsidRPr="00333C3D">
        <w:rPr>
          <w:rFonts w:ascii="Times New Roman" w:hAnsi="Times New Roman"/>
          <w:i/>
          <w:iCs/>
          <w:sz w:val="24"/>
          <w:szCs w:val="24"/>
        </w:rPr>
        <w:t>Father</w:t>
      </w:r>
      <w:proofErr w:type="gramEnd"/>
      <w:r w:rsidRPr="00333C3D">
        <w:rPr>
          <w:rFonts w:ascii="Times New Roman" w:hAnsi="Times New Roman"/>
          <w:i/>
          <w:iCs/>
          <w:sz w:val="24"/>
          <w:szCs w:val="24"/>
        </w:rPr>
        <w:t xml:space="preserve"> (John 17:</w:t>
      </w:r>
      <w:r>
        <w:rPr>
          <w:rFonts w:ascii="Times New Roman" w:hAnsi="Times New Roman"/>
          <w:i/>
          <w:iCs/>
          <w:sz w:val="24"/>
          <w:szCs w:val="24"/>
        </w:rPr>
        <w:t xml:space="preserve"> </w:t>
      </w:r>
      <w:r w:rsidRPr="00333C3D">
        <w:rPr>
          <w:rFonts w:ascii="Times New Roman" w:hAnsi="Times New Roman"/>
          <w:i/>
          <w:iCs/>
          <w:sz w:val="24"/>
          <w:szCs w:val="24"/>
        </w:rPr>
        <w:t>20-26)</w:t>
      </w:r>
    </w:p>
    <w:p w14:paraId="05548E2A" w14:textId="745CDD74" w:rsidR="00333C3D" w:rsidRPr="00333C3D" w:rsidRDefault="00DD4D68" w:rsidP="00333C3D">
      <w:pPr>
        <w:pStyle w:val="NoSpacing"/>
        <w:rPr>
          <w:rFonts w:ascii="Times New Roman" w:hAnsi="Times New Roman"/>
          <w:sz w:val="24"/>
          <w:szCs w:val="24"/>
        </w:rPr>
      </w:pPr>
      <w:r>
        <w:rPr>
          <w:rFonts w:ascii="Times New Roman" w:hAnsi="Times New Roman"/>
          <w:sz w:val="24"/>
          <w:szCs w:val="24"/>
        </w:rPr>
        <w:t>The Seventh Sunday of Easter is the Sunday after Ascension Day and continues with th</w:t>
      </w:r>
      <w:r w:rsidR="00B3626C">
        <w:rPr>
          <w:rFonts w:ascii="Times New Roman" w:hAnsi="Times New Roman"/>
          <w:sz w:val="24"/>
          <w:szCs w:val="24"/>
        </w:rPr>
        <w:t>at</w:t>
      </w:r>
      <w:r>
        <w:rPr>
          <w:rFonts w:ascii="Times New Roman" w:hAnsi="Times New Roman"/>
          <w:sz w:val="24"/>
          <w:szCs w:val="24"/>
        </w:rPr>
        <w:t xml:space="preserve"> theme. In</w:t>
      </w:r>
      <w:r w:rsidR="00333C3D" w:rsidRPr="00333C3D">
        <w:rPr>
          <w:rFonts w:ascii="Times New Roman" w:hAnsi="Times New Roman"/>
          <w:sz w:val="24"/>
          <w:szCs w:val="24"/>
        </w:rPr>
        <w:t xml:space="preserve"> chapter 17 John concludes Jesus</w:t>
      </w:r>
      <w:r w:rsidR="00333C3D">
        <w:rPr>
          <w:rFonts w:ascii="Times New Roman" w:hAnsi="Times New Roman"/>
          <w:sz w:val="24"/>
          <w:szCs w:val="24"/>
        </w:rPr>
        <w:t>’</w:t>
      </w:r>
      <w:r w:rsidR="00333C3D" w:rsidRPr="00333C3D">
        <w:rPr>
          <w:rFonts w:ascii="Times New Roman" w:hAnsi="Times New Roman"/>
          <w:sz w:val="24"/>
          <w:szCs w:val="24"/>
        </w:rPr>
        <w:t xml:space="preserve"> farewell discourse with the disciples over the last supper before Jesus goes out to face his arrest.  In this chapter Jesus looks forward with confidence to returning to the Father.  What John expresses in this farewell discourse</w:t>
      </w:r>
      <w:r>
        <w:rPr>
          <w:rFonts w:ascii="Times New Roman" w:hAnsi="Times New Roman"/>
          <w:sz w:val="24"/>
          <w:szCs w:val="24"/>
        </w:rPr>
        <w:t>,</w:t>
      </w:r>
      <w:r w:rsidR="00333C3D" w:rsidRPr="00333C3D">
        <w:rPr>
          <w:rFonts w:ascii="Times New Roman" w:hAnsi="Times New Roman"/>
          <w:sz w:val="24"/>
          <w:szCs w:val="24"/>
        </w:rPr>
        <w:t xml:space="preserve"> Luke symbolises through the </w:t>
      </w:r>
      <w:r w:rsidRPr="00333C3D">
        <w:rPr>
          <w:rFonts w:ascii="Times New Roman" w:hAnsi="Times New Roman"/>
          <w:sz w:val="24"/>
          <w:szCs w:val="24"/>
        </w:rPr>
        <w:t>A</w:t>
      </w:r>
      <w:r w:rsidR="00333C3D" w:rsidRPr="00333C3D">
        <w:rPr>
          <w:rFonts w:ascii="Times New Roman" w:hAnsi="Times New Roman"/>
          <w:sz w:val="24"/>
          <w:szCs w:val="24"/>
        </w:rPr>
        <w:t>scension which links the close of Luke</w:t>
      </w:r>
      <w:r w:rsidR="00333C3D">
        <w:rPr>
          <w:rFonts w:ascii="Times New Roman" w:hAnsi="Times New Roman"/>
          <w:sz w:val="24"/>
          <w:szCs w:val="24"/>
        </w:rPr>
        <w:t>’</w:t>
      </w:r>
      <w:r w:rsidR="00333C3D" w:rsidRPr="00333C3D">
        <w:rPr>
          <w:rFonts w:ascii="Times New Roman" w:hAnsi="Times New Roman"/>
          <w:sz w:val="24"/>
          <w:szCs w:val="24"/>
        </w:rPr>
        <w:t xml:space="preserve">s </w:t>
      </w:r>
      <w:r w:rsidR="00333C3D">
        <w:rPr>
          <w:rFonts w:ascii="Times New Roman" w:hAnsi="Times New Roman"/>
          <w:sz w:val="24"/>
          <w:szCs w:val="24"/>
        </w:rPr>
        <w:t>G</w:t>
      </w:r>
      <w:r w:rsidR="00333C3D" w:rsidRPr="00333C3D">
        <w:rPr>
          <w:rFonts w:ascii="Times New Roman" w:hAnsi="Times New Roman"/>
          <w:sz w:val="24"/>
          <w:szCs w:val="24"/>
        </w:rPr>
        <w:t xml:space="preserve">ospel with the opening of the Acts of the Apostles.  The </w:t>
      </w:r>
      <w:r>
        <w:rPr>
          <w:rFonts w:ascii="Times New Roman" w:hAnsi="Times New Roman"/>
          <w:sz w:val="24"/>
          <w:szCs w:val="24"/>
        </w:rPr>
        <w:t>A</w:t>
      </w:r>
      <w:r w:rsidR="00333C3D" w:rsidRPr="00333C3D">
        <w:rPr>
          <w:rFonts w:ascii="Times New Roman" w:hAnsi="Times New Roman"/>
          <w:sz w:val="24"/>
          <w:szCs w:val="24"/>
        </w:rPr>
        <w:t>scension, or Jesus</w:t>
      </w:r>
      <w:r w:rsidR="00333C3D">
        <w:rPr>
          <w:rFonts w:ascii="Times New Roman" w:hAnsi="Times New Roman"/>
          <w:sz w:val="24"/>
          <w:szCs w:val="24"/>
        </w:rPr>
        <w:t>’</w:t>
      </w:r>
      <w:r w:rsidR="00333C3D" w:rsidRPr="00333C3D">
        <w:rPr>
          <w:rFonts w:ascii="Times New Roman" w:hAnsi="Times New Roman"/>
          <w:sz w:val="24"/>
          <w:szCs w:val="24"/>
        </w:rPr>
        <w:t xml:space="preserve"> going to the Father, is seen as </w:t>
      </w:r>
      <w:r>
        <w:rPr>
          <w:rFonts w:ascii="Times New Roman" w:hAnsi="Times New Roman"/>
          <w:sz w:val="24"/>
          <w:szCs w:val="24"/>
        </w:rPr>
        <w:t>Jesus’</w:t>
      </w:r>
      <w:r w:rsidR="00333C3D" w:rsidRPr="00333C3D">
        <w:rPr>
          <w:rFonts w:ascii="Times New Roman" w:hAnsi="Times New Roman"/>
          <w:sz w:val="24"/>
          <w:szCs w:val="24"/>
        </w:rPr>
        <w:t xml:space="preserve"> enthronement.  The </w:t>
      </w:r>
      <w:r>
        <w:rPr>
          <w:rFonts w:ascii="Times New Roman" w:hAnsi="Times New Roman"/>
          <w:sz w:val="24"/>
          <w:szCs w:val="24"/>
        </w:rPr>
        <w:t>A</w:t>
      </w:r>
      <w:r w:rsidR="00333C3D" w:rsidRPr="00333C3D">
        <w:rPr>
          <w:rFonts w:ascii="Times New Roman" w:hAnsi="Times New Roman"/>
          <w:sz w:val="24"/>
          <w:szCs w:val="24"/>
        </w:rPr>
        <w:t xml:space="preserve">scension </w:t>
      </w:r>
      <w:r>
        <w:rPr>
          <w:rFonts w:ascii="Times New Roman" w:hAnsi="Times New Roman"/>
          <w:sz w:val="24"/>
          <w:szCs w:val="24"/>
        </w:rPr>
        <w:t>symbolises the reign of Christ</w:t>
      </w:r>
      <w:r w:rsidR="00333C3D" w:rsidRPr="00333C3D">
        <w:rPr>
          <w:rFonts w:ascii="Times New Roman" w:hAnsi="Times New Roman"/>
          <w:sz w:val="24"/>
          <w:szCs w:val="24"/>
        </w:rPr>
        <w:t>.</w:t>
      </w:r>
    </w:p>
    <w:p w14:paraId="76A2A3E9" w14:textId="77777777" w:rsidR="00F80475" w:rsidRPr="00F80475" w:rsidRDefault="00F80475" w:rsidP="00F80475">
      <w:pPr>
        <w:pStyle w:val="NoSpacing"/>
        <w:rPr>
          <w:rFonts w:ascii="Times New Roman" w:hAnsi="Times New Roman"/>
          <w:sz w:val="24"/>
          <w:szCs w:val="24"/>
        </w:rPr>
      </w:pPr>
    </w:p>
    <w:p w14:paraId="31EA407B" w14:textId="4E3E9E11"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DD4D68">
        <w:rPr>
          <w:rFonts w:ascii="Times New Roman" w:hAnsi="Times New Roman"/>
          <w:iCs/>
          <w:sz w:val="24"/>
          <w:szCs w:val="24"/>
          <w:lang w:val="en-US"/>
        </w:rPr>
        <w:t>the Feast of the Ascension</w:t>
      </w:r>
      <w:r w:rsidR="00133A2F">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333C3D">
        <w:rPr>
          <w:rFonts w:ascii="Times New Roman" w:hAnsi="Times New Roman"/>
          <w:i/>
          <w:sz w:val="24"/>
          <w:szCs w:val="24"/>
          <w:lang w:val="en-US"/>
        </w:rPr>
        <w:t>royal thrones</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21FE816F"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w:t>
      </w:r>
      <w:r w:rsidR="00DA4E50">
        <w:rPr>
          <w:rFonts w:ascii="Times New Roman" w:hAnsi="Times New Roman" w:cs="Times New Roman"/>
          <w:b/>
          <w:bCs/>
          <w:i/>
          <w:iCs/>
          <w:color w:val="00B050"/>
          <w:sz w:val="24"/>
          <w:szCs w:val="24"/>
          <w:lang w:val="en-US"/>
        </w:rPr>
        <w:t xml:space="preserve"> 1</w:t>
      </w:r>
      <w:r w:rsidR="00333C3D">
        <w:rPr>
          <w:rFonts w:ascii="Times New Roman" w:hAnsi="Times New Roman" w:cs="Times New Roman"/>
          <w:b/>
          <w:bCs/>
          <w:i/>
          <w:iCs/>
          <w:color w:val="00B050"/>
          <w:sz w:val="24"/>
          <w:szCs w:val="24"/>
          <w:lang w:val="en-US"/>
        </w:rPr>
        <w:t>7</w:t>
      </w:r>
      <w:r w:rsidR="00DA4E50">
        <w:rPr>
          <w:rFonts w:ascii="Times New Roman" w:hAnsi="Times New Roman" w:cs="Times New Roman"/>
          <w:b/>
          <w:bCs/>
          <w:i/>
          <w:iCs/>
          <w:color w:val="00B050"/>
          <w:sz w:val="24"/>
          <w:szCs w:val="24"/>
          <w:lang w:val="en-US"/>
        </w:rPr>
        <w:t>: 2</w:t>
      </w:r>
      <w:r w:rsidR="00333C3D">
        <w:rPr>
          <w:rFonts w:ascii="Times New Roman" w:hAnsi="Times New Roman" w:cs="Times New Roman"/>
          <w:b/>
          <w:bCs/>
          <w:i/>
          <w:iCs/>
          <w:color w:val="00B050"/>
          <w:sz w:val="24"/>
          <w:szCs w:val="24"/>
          <w:lang w:val="en-US"/>
        </w:rPr>
        <w:t xml:space="preserve">2, </w:t>
      </w:r>
      <w:r w:rsidR="00DA4E50">
        <w:rPr>
          <w:rFonts w:ascii="Times New Roman" w:hAnsi="Times New Roman" w:cs="Times New Roman"/>
          <w:b/>
          <w:bCs/>
          <w:i/>
          <w:iCs/>
          <w:color w:val="00B050"/>
          <w:sz w:val="24"/>
          <w:szCs w:val="24"/>
          <w:lang w:val="en-US"/>
        </w:rPr>
        <w:t>2</w:t>
      </w:r>
      <w:r w:rsidR="00333C3D">
        <w:rPr>
          <w:rFonts w:ascii="Times New Roman" w:hAnsi="Times New Roman" w:cs="Times New Roman"/>
          <w:b/>
          <w:bCs/>
          <w:i/>
          <w:iCs/>
          <w:color w:val="00B050"/>
          <w:sz w:val="24"/>
          <w:szCs w:val="24"/>
          <w:lang w:val="en-US"/>
        </w:rPr>
        <w:t>4</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6A78F75" w14:textId="77777777" w:rsidR="00DD4D68" w:rsidRDefault="00333C3D" w:rsidP="00333C3D">
      <w:pPr>
        <w:pStyle w:val="NoSpacing"/>
        <w:tabs>
          <w:tab w:val="left" w:pos="3405"/>
        </w:tabs>
        <w:rPr>
          <w:rFonts w:ascii="Times New Roman" w:hAnsi="Times New Roman"/>
          <w:sz w:val="24"/>
          <w:szCs w:val="24"/>
        </w:rPr>
      </w:pPr>
      <w:r w:rsidRPr="00333C3D">
        <w:rPr>
          <w:rFonts w:ascii="Times New Roman" w:hAnsi="Times New Roman"/>
          <w:sz w:val="24"/>
          <w:szCs w:val="24"/>
        </w:rPr>
        <w:t xml:space="preserve">Jesus prayed, </w:t>
      </w:r>
    </w:p>
    <w:p w14:paraId="2638FED8" w14:textId="5342D9BA" w:rsidR="00333C3D" w:rsidRPr="00333C3D" w:rsidRDefault="00333C3D" w:rsidP="00333C3D">
      <w:pPr>
        <w:pStyle w:val="NoSpacing"/>
        <w:tabs>
          <w:tab w:val="left" w:pos="3405"/>
        </w:tabs>
        <w:rPr>
          <w:rFonts w:ascii="Times New Roman" w:hAnsi="Times New Roman"/>
          <w:sz w:val="24"/>
          <w:szCs w:val="24"/>
        </w:rPr>
      </w:pPr>
      <w:r>
        <w:rPr>
          <w:rFonts w:ascii="Times New Roman" w:hAnsi="Times New Roman"/>
          <w:sz w:val="24"/>
          <w:szCs w:val="24"/>
        </w:rPr>
        <w:t>‘</w:t>
      </w:r>
      <w:r w:rsidRPr="00333C3D">
        <w:rPr>
          <w:rFonts w:ascii="Times New Roman" w:hAnsi="Times New Roman"/>
          <w:sz w:val="24"/>
          <w:szCs w:val="24"/>
        </w:rPr>
        <w:t>The glory that you have given me I have given them,</w:t>
      </w:r>
    </w:p>
    <w:p w14:paraId="73957803" w14:textId="77777777" w:rsidR="00333C3D" w:rsidRPr="00333C3D" w:rsidRDefault="00333C3D" w:rsidP="00333C3D">
      <w:pPr>
        <w:pStyle w:val="NoSpacing"/>
        <w:tabs>
          <w:tab w:val="left" w:pos="3405"/>
        </w:tabs>
        <w:rPr>
          <w:rFonts w:ascii="Times New Roman" w:hAnsi="Times New Roman"/>
          <w:sz w:val="24"/>
          <w:szCs w:val="24"/>
        </w:rPr>
      </w:pPr>
      <w:r w:rsidRPr="00333C3D">
        <w:rPr>
          <w:rFonts w:ascii="Times New Roman" w:hAnsi="Times New Roman"/>
          <w:sz w:val="24"/>
          <w:szCs w:val="24"/>
        </w:rPr>
        <w:t>so that they may be one, as we are one.</w:t>
      </w:r>
    </w:p>
    <w:p w14:paraId="0D4B4D3D" w14:textId="58B7ACC9" w:rsidR="00333C3D" w:rsidRPr="00333C3D" w:rsidRDefault="00333C3D" w:rsidP="00333C3D">
      <w:pPr>
        <w:pStyle w:val="NoSpacing"/>
        <w:tabs>
          <w:tab w:val="left" w:pos="3405"/>
        </w:tabs>
        <w:rPr>
          <w:rFonts w:ascii="Times New Roman" w:hAnsi="Times New Roman"/>
          <w:sz w:val="24"/>
          <w:szCs w:val="24"/>
        </w:rPr>
      </w:pPr>
      <w:r w:rsidRPr="00333C3D">
        <w:rPr>
          <w:rFonts w:ascii="Times New Roman" w:hAnsi="Times New Roman"/>
          <w:sz w:val="24"/>
          <w:szCs w:val="24"/>
        </w:rPr>
        <w:t>Father,</w:t>
      </w:r>
      <w:r w:rsidR="00DD4D68">
        <w:rPr>
          <w:rFonts w:ascii="Times New Roman" w:hAnsi="Times New Roman"/>
          <w:sz w:val="24"/>
          <w:szCs w:val="24"/>
        </w:rPr>
        <w:t xml:space="preserve"> </w:t>
      </w:r>
      <w:r w:rsidRPr="00333C3D">
        <w:rPr>
          <w:rFonts w:ascii="Times New Roman" w:hAnsi="Times New Roman"/>
          <w:sz w:val="24"/>
          <w:szCs w:val="24"/>
        </w:rPr>
        <w:t>I desire that those also, whom you have given me,</w:t>
      </w:r>
    </w:p>
    <w:p w14:paraId="1CDED9DB" w14:textId="77777777" w:rsidR="00333C3D" w:rsidRPr="00333C3D" w:rsidRDefault="00333C3D" w:rsidP="00333C3D">
      <w:pPr>
        <w:pStyle w:val="NoSpacing"/>
        <w:tabs>
          <w:tab w:val="left" w:pos="3405"/>
        </w:tabs>
        <w:rPr>
          <w:rFonts w:ascii="Times New Roman" w:hAnsi="Times New Roman"/>
          <w:sz w:val="24"/>
          <w:szCs w:val="24"/>
        </w:rPr>
      </w:pPr>
      <w:r w:rsidRPr="00333C3D">
        <w:rPr>
          <w:rFonts w:ascii="Times New Roman" w:hAnsi="Times New Roman"/>
          <w:sz w:val="24"/>
          <w:szCs w:val="24"/>
        </w:rPr>
        <w:t>may be with me where I am,</w:t>
      </w:r>
    </w:p>
    <w:p w14:paraId="2C585EFB" w14:textId="77777777" w:rsidR="00333C3D" w:rsidRPr="00333C3D" w:rsidRDefault="00333C3D" w:rsidP="00333C3D">
      <w:pPr>
        <w:pStyle w:val="NoSpacing"/>
        <w:tabs>
          <w:tab w:val="left" w:pos="3405"/>
        </w:tabs>
        <w:rPr>
          <w:rFonts w:ascii="Times New Roman" w:hAnsi="Times New Roman"/>
          <w:sz w:val="24"/>
          <w:szCs w:val="24"/>
        </w:rPr>
      </w:pPr>
      <w:r w:rsidRPr="00333C3D">
        <w:rPr>
          <w:rFonts w:ascii="Times New Roman" w:hAnsi="Times New Roman"/>
          <w:sz w:val="24"/>
          <w:szCs w:val="24"/>
        </w:rPr>
        <w:t>to see my glory, which you have given me</w:t>
      </w:r>
    </w:p>
    <w:p w14:paraId="55409468" w14:textId="62E68789" w:rsidR="00333C3D" w:rsidRPr="00333C3D" w:rsidRDefault="00333C3D" w:rsidP="00333C3D">
      <w:pPr>
        <w:pStyle w:val="NoSpacing"/>
        <w:tabs>
          <w:tab w:val="left" w:pos="3405"/>
        </w:tabs>
        <w:rPr>
          <w:rFonts w:ascii="Times New Roman" w:hAnsi="Times New Roman"/>
          <w:sz w:val="24"/>
          <w:szCs w:val="24"/>
        </w:rPr>
      </w:pPr>
      <w:r w:rsidRPr="00333C3D">
        <w:rPr>
          <w:rFonts w:ascii="Times New Roman" w:hAnsi="Times New Roman"/>
          <w:sz w:val="24"/>
          <w:szCs w:val="24"/>
        </w:rPr>
        <w:t>because you loved me before the foundation of the world.</w:t>
      </w:r>
      <w:r>
        <w:rPr>
          <w:rFonts w:ascii="Times New Roman" w:hAnsi="Times New Roman"/>
          <w:sz w:val="24"/>
          <w:szCs w:val="24"/>
        </w:rPr>
        <w:t>’</w:t>
      </w:r>
    </w:p>
    <w:p w14:paraId="44486587" w14:textId="3E1123FE" w:rsidR="000D6981" w:rsidRPr="00DA4E50" w:rsidRDefault="000D6981" w:rsidP="000D6981">
      <w:pPr>
        <w:pStyle w:val="NoSpacing"/>
        <w:tabs>
          <w:tab w:val="left" w:pos="3405"/>
        </w:tabs>
        <w:rPr>
          <w:rFonts w:ascii="Times New Roman" w:hAnsi="Times New Roman"/>
          <w:sz w:val="24"/>
          <w:szCs w:val="24"/>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6B927C15"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Risen and ascended Christ,</w:t>
      </w:r>
    </w:p>
    <w:p w14:paraId="6DAF20F8"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we proclaim you to be our King.</w:t>
      </w:r>
    </w:p>
    <w:p w14:paraId="7290C74C"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Rule over our lives,</w:t>
      </w:r>
    </w:p>
    <w:p w14:paraId="373A9C88"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that we may work</w:t>
      </w:r>
    </w:p>
    <w:p w14:paraId="5E93D2DD"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 xml:space="preserve">for the growth of your </w:t>
      </w:r>
      <w:proofErr w:type="gramStart"/>
      <w:r w:rsidRPr="00333C3D">
        <w:rPr>
          <w:rFonts w:ascii="Times New Roman" w:eastAsiaTheme="minorHAnsi" w:hAnsi="Times New Roman"/>
          <w:lang w:val="en-GB" w:eastAsia="en-US"/>
        </w:rPr>
        <w:t>kingdom;</w:t>
      </w:r>
      <w:proofErr w:type="gramEnd"/>
    </w:p>
    <w:p w14:paraId="680D50BC"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for you are the King of glory,</w:t>
      </w:r>
    </w:p>
    <w:p w14:paraId="61DF1E14" w14:textId="77777777" w:rsidR="00333C3D" w:rsidRPr="00333C3D" w:rsidRDefault="00333C3D" w:rsidP="00333C3D">
      <w:pPr>
        <w:widowControl/>
        <w:autoSpaceDE/>
        <w:autoSpaceDN/>
        <w:adjustRightInd/>
        <w:rPr>
          <w:rFonts w:ascii="Times New Roman" w:eastAsiaTheme="minorHAnsi" w:hAnsi="Times New Roman"/>
          <w:lang w:val="en-GB" w:eastAsia="en-US"/>
        </w:rPr>
      </w:pPr>
      <w:r w:rsidRPr="00333C3D">
        <w:rPr>
          <w:rFonts w:ascii="Times New Roman" w:eastAsiaTheme="minorHAnsi" w:hAnsi="Times New Roman"/>
          <w:lang w:val="en-GB" w:eastAsia="en-US"/>
        </w:rPr>
        <w:t>now and always.</w:t>
      </w:r>
    </w:p>
    <w:p w14:paraId="01A7B35C" w14:textId="40EA7B98"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Amen.</w:t>
      </w:r>
    </w:p>
    <w:p w14:paraId="0A3B85BD" w14:textId="77777777" w:rsidR="009A01BB" w:rsidRDefault="009A01BB" w:rsidP="00133A2F">
      <w:pPr>
        <w:widowControl/>
        <w:autoSpaceDE/>
        <w:autoSpaceDN/>
        <w:adjustRightInd/>
        <w:rPr>
          <w:rFonts w:ascii="Times New Roman" w:eastAsiaTheme="minorHAnsi" w:hAnsi="Times New Roman"/>
          <w:lang w:val="en-GB" w:eastAsia="en-US"/>
        </w:rPr>
      </w:pPr>
    </w:p>
    <w:p w14:paraId="25416C03" w14:textId="4AAFDDC3" w:rsidR="000D6981" w:rsidRPr="000D6981" w:rsidRDefault="000D6981" w:rsidP="000D6981">
      <w:pPr>
        <w:widowControl/>
        <w:autoSpaceDE/>
        <w:autoSpaceDN/>
        <w:adjustRightInd/>
        <w:rPr>
          <w:rFonts w:ascii="Times New Roman" w:eastAsiaTheme="minorHAnsi" w:hAnsi="Times New Roman"/>
          <w:lang w:val="en-GB" w:eastAsia="en-US"/>
        </w:rPr>
      </w:pPr>
    </w:p>
    <w:p w14:paraId="71759356" w14:textId="77777777" w:rsidR="00333C3D" w:rsidRDefault="00333C3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p>
    <w:p w14:paraId="20475F3F" w14:textId="4CE7BE1F"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3ABA1F5">
                <wp:simplePos x="0" y="0"/>
                <wp:positionH relativeFrom="column">
                  <wp:posOffset>145961</wp:posOffset>
                </wp:positionH>
                <wp:positionV relativeFrom="paragraph">
                  <wp:posOffset>2755</wp:posOffset>
                </wp:positionV>
                <wp:extent cx="5718175" cy="3752045"/>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752045"/>
                        </a:xfrm>
                        <a:prstGeom prst="rect">
                          <a:avLst/>
                        </a:prstGeom>
                        <a:solidFill>
                          <a:srgbClr val="FFFFFF"/>
                        </a:solidFill>
                        <a:ln w="9525">
                          <a:solidFill>
                            <a:srgbClr val="000000"/>
                          </a:solidFill>
                          <a:miter lim="800000"/>
                          <a:headEnd/>
                          <a:tailEnd/>
                        </a:ln>
                      </wps:spPr>
                      <wps:txb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7D14AF9B" w:rsidR="00647746" w:rsidRPr="009A01BB" w:rsidRDefault="009A01BB"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9A01BB">
                              <w:rPr>
                                <w:rFonts w:ascii="Times New Roman" w:eastAsia="Times New Roman" w:hAnsi="Times New Roman"/>
                                <w:b/>
                                <w:bCs/>
                                <w:color w:val="FF0000"/>
                                <w:lang w:val="en-GB"/>
                              </w:rPr>
                              <w:t>John 1</w:t>
                            </w:r>
                            <w:r w:rsidR="00333C3D">
                              <w:rPr>
                                <w:rFonts w:ascii="Times New Roman" w:eastAsia="Times New Roman" w:hAnsi="Times New Roman"/>
                                <w:b/>
                                <w:bCs/>
                                <w:color w:val="FF0000"/>
                                <w:lang w:val="en-GB"/>
                              </w:rPr>
                              <w:t>7</w:t>
                            </w:r>
                            <w:r w:rsidRPr="009A01BB">
                              <w:rPr>
                                <w:rFonts w:ascii="Times New Roman" w:eastAsia="Times New Roman" w:hAnsi="Times New Roman"/>
                                <w:b/>
                                <w:bCs/>
                                <w:color w:val="FF0000"/>
                                <w:lang w:val="en-GB"/>
                              </w:rPr>
                              <w:t>:</w:t>
                            </w:r>
                            <w:r w:rsidRPr="009A01BB">
                              <w:rPr>
                                <w:rFonts w:ascii="Times New Roman" w:eastAsia="Times New Roman" w:hAnsi="Times New Roman"/>
                                <w:b/>
                                <w:bCs/>
                                <w:color w:val="FF0000"/>
                              </w:rPr>
                              <w:t xml:space="preserve"> </w:t>
                            </w:r>
                            <w:r w:rsidR="00DA4E50">
                              <w:rPr>
                                <w:rFonts w:ascii="Times New Roman" w:eastAsia="Times New Roman" w:hAnsi="Times New Roman"/>
                                <w:b/>
                                <w:bCs/>
                                <w:color w:val="FF0000"/>
                              </w:rPr>
                              <w:t>2</w:t>
                            </w:r>
                            <w:r w:rsidR="00333C3D">
                              <w:rPr>
                                <w:rFonts w:ascii="Times New Roman" w:eastAsia="Times New Roman" w:hAnsi="Times New Roman"/>
                                <w:b/>
                                <w:bCs/>
                                <w:color w:val="FF0000"/>
                              </w:rPr>
                              <w:t>0</w:t>
                            </w:r>
                            <w:r w:rsidR="00DA4E50">
                              <w:rPr>
                                <w:rFonts w:ascii="Times New Roman" w:eastAsia="Times New Roman" w:hAnsi="Times New Roman"/>
                                <w:b/>
                                <w:bCs/>
                                <w:color w:val="FF0000"/>
                              </w:rPr>
                              <w:t>-2</w:t>
                            </w:r>
                            <w:r w:rsidR="00333C3D">
                              <w:rPr>
                                <w:rFonts w:ascii="Times New Roman" w:eastAsia="Times New Roman" w:hAnsi="Times New Roman"/>
                                <w:b/>
                                <w:bCs/>
                                <w:color w:val="FF0000"/>
                              </w:rPr>
                              <w:t>6</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2E115AC5" w14:textId="1BCB72E5"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r w:rsidRPr="00333C3D">
                              <w:rPr>
                                <w:rFonts w:ascii="Times New Roman" w:eastAsia="Times New Roman" w:hAnsi="Times New Roman"/>
                                <w:lang w:val="en-GB"/>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14:paraId="67036F44" w14:textId="77777777" w:rsidR="00333C3D" w:rsidRP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6AD3F59B" w14:textId="77777777" w:rsidR="00333C3D" w:rsidRP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r w:rsidRPr="00333C3D">
                              <w:rPr>
                                <w:rFonts w:ascii="Times New Roman" w:eastAsia="Times New Roman" w:hAnsi="Times New Roman"/>
                                <w:lang w:val="en-GB"/>
                              </w:rPr>
                              <w:t>‘Righteous Father, the world does not know you, but I know you; and these know that you have sent me. I made your name known to them, and I will make it known, so that the love with which you have loved me may be in them, and I in them.’</w:t>
                            </w: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2pt;width:450.25pt;height:2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fzJQIAAEcEAAAOAAAAZHJzL2Uyb0RvYy54bWysU9uO2yAQfa/Uf0C8N3a8cZ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">
                <v:textbo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7D14AF9B" w:rsidR="00647746" w:rsidRPr="009A01BB" w:rsidRDefault="009A01BB"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9A01BB">
                        <w:rPr>
                          <w:rFonts w:ascii="Times New Roman" w:eastAsia="Times New Roman" w:hAnsi="Times New Roman"/>
                          <w:b/>
                          <w:bCs/>
                          <w:color w:val="FF0000"/>
                          <w:lang w:val="en-GB"/>
                        </w:rPr>
                        <w:t>John 1</w:t>
                      </w:r>
                      <w:r w:rsidR="00333C3D">
                        <w:rPr>
                          <w:rFonts w:ascii="Times New Roman" w:eastAsia="Times New Roman" w:hAnsi="Times New Roman"/>
                          <w:b/>
                          <w:bCs/>
                          <w:color w:val="FF0000"/>
                          <w:lang w:val="en-GB"/>
                        </w:rPr>
                        <w:t>7</w:t>
                      </w:r>
                      <w:r w:rsidRPr="009A01BB">
                        <w:rPr>
                          <w:rFonts w:ascii="Times New Roman" w:eastAsia="Times New Roman" w:hAnsi="Times New Roman"/>
                          <w:b/>
                          <w:bCs/>
                          <w:color w:val="FF0000"/>
                          <w:lang w:val="en-GB"/>
                        </w:rPr>
                        <w:t>:</w:t>
                      </w:r>
                      <w:r w:rsidRPr="009A01BB">
                        <w:rPr>
                          <w:rFonts w:ascii="Times New Roman" w:eastAsia="Times New Roman" w:hAnsi="Times New Roman"/>
                          <w:b/>
                          <w:bCs/>
                          <w:color w:val="FF0000"/>
                        </w:rPr>
                        <w:t xml:space="preserve"> </w:t>
                      </w:r>
                      <w:r w:rsidR="00DA4E50">
                        <w:rPr>
                          <w:rFonts w:ascii="Times New Roman" w:eastAsia="Times New Roman" w:hAnsi="Times New Roman"/>
                          <w:b/>
                          <w:bCs/>
                          <w:color w:val="FF0000"/>
                        </w:rPr>
                        <w:t>2</w:t>
                      </w:r>
                      <w:r w:rsidR="00333C3D">
                        <w:rPr>
                          <w:rFonts w:ascii="Times New Roman" w:eastAsia="Times New Roman" w:hAnsi="Times New Roman"/>
                          <w:b/>
                          <w:bCs/>
                          <w:color w:val="FF0000"/>
                        </w:rPr>
                        <w:t>0</w:t>
                      </w:r>
                      <w:r w:rsidR="00DA4E50">
                        <w:rPr>
                          <w:rFonts w:ascii="Times New Roman" w:eastAsia="Times New Roman" w:hAnsi="Times New Roman"/>
                          <w:b/>
                          <w:bCs/>
                          <w:color w:val="FF0000"/>
                        </w:rPr>
                        <w:t>-2</w:t>
                      </w:r>
                      <w:r w:rsidR="00333C3D">
                        <w:rPr>
                          <w:rFonts w:ascii="Times New Roman" w:eastAsia="Times New Roman" w:hAnsi="Times New Roman"/>
                          <w:b/>
                          <w:bCs/>
                          <w:color w:val="FF0000"/>
                        </w:rPr>
                        <w:t>6</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2E115AC5" w14:textId="1BCB72E5"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r w:rsidRPr="00333C3D">
                        <w:rPr>
                          <w:rFonts w:ascii="Times New Roman" w:eastAsia="Times New Roman" w:hAnsi="Times New Roman"/>
                          <w:lang w:val="en-GB"/>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14:paraId="67036F44" w14:textId="77777777" w:rsidR="00333C3D" w:rsidRP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6AD3F59B" w14:textId="77777777" w:rsidR="00333C3D" w:rsidRP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r w:rsidRPr="00333C3D">
                        <w:rPr>
                          <w:rFonts w:ascii="Times New Roman" w:eastAsia="Times New Roman" w:hAnsi="Times New Roman"/>
                          <w:lang w:val="en-GB"/>
                        </w:rPr>
                        <w:t>‘Righteous Father, the world does not know you, but I know you; and these know that you have sent me. I made your name known to them, and I will make it known, so that the love with which you have loved me may be in them, and I in them.’</w:t>
                      </w: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0E614392"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DD4D68">
        <w:rPr>
          <w:rFonts w:ascii="Times New Roman" w:hAnsi="Times New Roman" w:cs="Times New Roman"/>
          <w:b/>
          <w:i/>
          <w:color w:val="C00000"/>
          <w:sz w:val="24"/>
          <w:szCs w:val="28"/>
        </w:rPr>
        <w:t>John 17: 20-26</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43C5ECC3"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DD4D68">
        <w:rPr>
          <w:rFonts w:ascii="Times New Roman" w:eastAsia="Times New Roman" w:hAnsi="Times New Roman"/>
          <w:color w:val="000000"/>
          <w:szCs w:val="20"/>
          <w:bdr w:val="none" w:sz="0" w:space="0" w:color="auto" w:frame="1"/>
        </w:rPr>
        <w:t xml:space="preserve">John’s account of Jesus’ teaching at the Last Supper about his going to the Father </w:t>
      </w:r>
      <w:r w:rsidR="00C324D5">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3E974734"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do you make</w:t>
      </w:r>
      <w:r w:rsidR="00DD4D68">
        <w:rPr>
          <w:rFonts w:ascii="Times New Roman" w:eastAsia="Times New Roman" w:hAnsi="Times New Roman"/>
          <w:szCs w:val="20"/>
          <w:bdr w:val="none" w:sz="0" w:space="0" w:color="auto" w:frame="1"/>
          <w:shd w:val="clear" w:color="auto" w:fill="FFFFFF"/>
        </w:rPr>
        <w:t xml:space="preserve"> of Jesus’ teaching ‘You, Father, are in me and I am in you’</w:t>
      </w:r>
      <w:r w:rsidR="00262BDF">
        <w:rPr>
          <w:rFonts w:ascii="Times New Roman" w:eastAsia="Times New Roman" w:hAnsi="Times New Roman"/>
          <w:szCs w:val="20"/>
          <w:bdr w:val="none" w:sz="0" w:space="0" w:color="auto" w:frame="1"/>
          <w:shd w:val="clear" w:color="auto" w:fill="FFFFFF"/>
        </w:rPr>
        <w:t>?</w:t>
      </w:r>
    </w:p>
    <w:p w14:paraId="1BCDEA88" w14:textId="54218734"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DD4D68">
        <w:rPr>
          <w:rFonts w:ascii="Times New Roman" w:eastAsia="Times New Roman" w:hAnsi="Times New Roman"/>
          <w:szCs w:val="20"/>
          <w:bdr w:val="none" w:sz="0" w:space="0" w:color="auto" w:frame="1"/>
          <w:shd w:val="clear" w:color="auto" w:fill="FFFFFF"/>
        </w:rPr>
        <w:t xml:space="preserve"> do you make of Jesus’ prayer ‘that they may be one, as we are one’</w:t>
      </w:r>
      <w:r>
        <w:rPr>
          <w:rFonts w:ascii="Times New Roman" w:eastAsia="Times New Roman" w:hAnsi="Times New Roman"/>
          <w:szCs w:val="20"/>
          <w:bdr w:val="none" w:sz="0" w:space="0" w:color="auto" w:frame="1"/>
          <w:shd w:val="clear" w:color="auto" w:fill="FFFFFF"/>
        </w:rPr>
        <w:t>?</w:t>
      </w:r>
    </w:p>
    <w:p w14:paraId="7A0F55CF" w14:textId="3D1DF60F"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w:t>
      </w:r>
      <w:r w:rsidR="00DB317E">
        <w:rPr>
          <w:rFonts w:ascii="Times New Roman" w:eastAsia="Times New Roman" w:hAnsi="Times New Roman"/>
          <w:szCs w:val="20"/>
          <w:bdr w:val="none" w:sz="0" w:space="0" w:color="auto" w:frame="1"/>
          <w:shd w:val="clear" w:color="auto" w:fill="FFFFFF"/>
        </w:rPr>
        <w:t xml:space="preserve"> Jesus’ claim ‘you loved me before the foundation of the world’</w:t>
      </w:r>
      <w:r>
        <w:rPr>
          <w:rFonts w:ascii="Times New Roman" w:eastAsia="Times New Roman" w:hAnsi="Times New Roman"/>
          <w:szCs w:val="20"/>
          <w:bdr w:val="none" w:sz="0" w:space="0" w:color="auto" w:frame="1"/>
          <w:shd w:val="clear" w:color="auto" w:fill="FFFFFF"/>
        </w:rPr>
        <w:t>?</w:t>
      </w:r>
    </w:p>
    <w:p w14:paraId="3949710B" w14:textId="3EDB58AE" w:rsidR="00262BDF" w:rsidRDefault="00DB317E"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is involved in making the </w:t>
      </w:r>
      <w:proofErr w:type="gramStart"/>
      <w:r>
        <w:rPr>
          <w:rFonts w:ascii="Times New Roman" w:eastAsia="Times New Roman" w:hAnsi="Times New Roman"/>
          <w:szCs w:val="20"/>
          <w:bdr w:val="none" w:sz="0" w:space="0" w:color="auto" w:frame="1"/>
          <w:shd w:val="clear" w:color="auto" w:fill="FFFFFF"/>
        </w:rPr>
        <w:t>Father’s</w:t>
      </w:r>
      <w:proofErr w:type="gramEnd"/>
      <w:r>
        <w:rPr>
          <w:rFonts w:ascii="Times New Roman" w:eastAsia="Times New Roman" w:hAnsi="Times New Roman"/>
          <w:szCs w:val="20"/>
          <w:bdr w:val="none" w:sz="0" w:space="0" w:color="auto" w:frame="1"/>
          <w:shd w:val="clear" w:color="auto" w:fill="FFFFFF"/>
        </w:rPr>
        <w:t xml:space="preserve"> name known</w:t>
      </w:r>
      <w:r w:rsidR="00262BDF">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42166B7" w:rsidR="00E13F79" w:rsidRPr="00DF6B33" w:rsidRDefault="005D47B4"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Recall the context in which John locates this teaching.</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3B90F164" w:rsidR="00087D1E" w:rsidRDefault="005D47B4"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13: 1-15</w:t>
      </w:r>
    </w:p>
    <w:p w14:paraId="42895262" w14:textId="6988A361" w:rsidR="005D47B4" w:rsidRDefault="005D47B4"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17: 1-4, 11-13</w:t>
      </w:r>
    </w:p>
    <w:p w14:paraId="38606A43" w14:textId="1E3E8F67" w:rsidR="00E13F79" w:rsidRDefault="005D47B4"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Recall how Luke presents the Ascension of Jesus</w:t>
      </w:r>
      <w:r w:rsidR="00087D1E">
        <w:rPr>
          <w:rFonts w:ascii="Times New Roman" w:eastAsia="Times New Roman" w:hAnsi="Times New Roman"/>
          <w:color w:val="000000"/>
          <w:szCs w:val="20"/>
          <w:bdr w:val="none" w:sz="0" w:space="0" w:color="auto" w:frame="1"/>
          <w:shd w:val="clear" w:color="auto" w:fill="FFFFFF"/>
        </w:rPr>
        <w:t>.</w:t>
      </w:r>
    </w:p>
    <w:p w14:paraId="65D94DAD" w14:textId="5CC4390C" w:rsidR="00E13F79" w:rsidRDefault="005D47B4"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24: 46-52</w:t>
      </w:r>
    </w:p>
    <w:p w14:paraId="54A6E15B" w14:textId="023C6C63" w:rsidR="00262BDF" w:rsidRDefault="005D47B4"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1: 6-11</w:t>
      </w:r>
    </w:p>
    <w:p w14:paraId="74E059A9" w14:textId="06402289" w:rsidR="00262BDF" w:rsidRDefault="005D47B4"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images in the Old Testament that help to interpret the reign of Christ</w:t>
      </w:r>
      <w:r w:rsidR="00262BDF">
        <w:rPr>
          <w:rFonts w:ascii="Times New Roman" w:eastAsia="Times New Roman" w:hAnsi="Times New Roman"/>
          <w:color w:val="000000"/>
          <w:szCs w:val="20"/>
          <w:bdr w:val="none" w:sz="0" w:space="0" w:color="auto" w:frame="1"/>
          <w:shd w:val="clear" w:color="auto" w:fill="FFFFFF"/>
        </w:rPr>
        <w:t>.</w:t>
      </w:r>
    </w:p>
    <w:p w14:paraId="5DDC94AA" w14:textId="0A061B9E" w:rsidR="00262BDF" w:rsidRDefault="005D47B4"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24: 7-10</w:t>
      </w:r>
    </w:p>
    <w:p w14:paraId="275E2516" w14:textId="2444EF85" w:rsidR="005D47B4" w:rsidRDefault="005D47B4"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9: 6-7</w:t>
      </w:r>
    </w:p>
    <w:p w14:paraId="03A58A86" w14:textId="5E99515C" w:rsidR="005D47B4" w:rsidRDefault="005D47B4"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Daniel 7: 13-14</w:t>
      </w:r>
    </w:p>
    <w:p w14:paraId="724029BA" w14:textId="3EE86C68" w:rsidR="00262BDF" w:rsidRDefault="00262BDF" w:rsidP="005D47B4">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F89E530"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3A6786">
        <w:rPr>
          <w:rFonts w:ascii="Times New Roman" w:hAnsi="Times New Roman" w:cs="Times New Roman"/>
          <w:sz w:val="24"/>
          <w:szCs w:val="24"/>
        </w:rPr>
        <w:t>John’s account of Jesus’ teaching about his going to the Father by</w:t>
      </w:r>
      <w:r w:rsidR="00B3497B">
        <w:rPr>
          <w:rFonts w:ascii="Times New Roman" w:hAnsi="Times New Roman" w:cs="Times New Roman"/>
          <w:sz w:val="24"/>
          <w:szCs w:val="24"/>
        </w:rPr>
        <w:t xml:space="preserve">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1ED966E3" w:rsidR="00607F1B" w:rsidRPr="00262BDF" w:rsidRDefault="003A6786"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Ascension of Jesus</w:t>
      </w:r>
    </w:p>
    <w:p w14:paraId="280409C4" w14:textId="051A2F33" w:rsidR="00262BDF" w:rsidRPr="00262BDF" w:rsidRDefault="003A6786"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Ascension of Jesus in art</w:t>
      </w:r>
    </w:p>
    <w:p w14:paraId="42959EE1" w14:textId="463FFFE6" w:rsidR="00262BDF" w:rsidRPr="00B3497B" w:rsidRDefault="003A6786"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Royal throne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A98D3B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262BDF">
        <w:rPr>
          <w:rFonts w:ascii="Times New Roman" w:hAnsi="Times New Roman" w:cs="Times New Roman"/>
          <w:sz w:val="24"/>
          <w:szCs w:val="24"/>
        </w:rPr>
        <w:t>the</w:t>
      </w:r>
      <w:r w:rsidR="003A6786">
        <w:rPr>
          <w:rFonts w:ascii="Times New Roman" w:hAnsi="Times New Roman" w:cs="Times New Roman"/>
          <w:sz w:val="24"/>
          <w:szCs w:val="24"/>
        </w:rPr>
        <w:t xml:space="preserve"> Church’s teaching about the Ascension of Jesus i</w:t>
      </w:r>
      <w:r w:rsidR="00146859">
        <w:rPr>
          <w:rFonts w:ascii="Times New Roman" w:hAnsi="Times New Roman" w:cs="Times New Roman"/>
          <w:sz w:val="24"/>
          <w:szCs w:val="24"/>
        </w:rPr>
        <w:t>s</w:t>
      </w:r>
      <w:r w:rsidR="003A6786">
        <w:rPr>
          <w:rFonts w:ascii="Times New Roman" w:hAnsi="Times New Roman" w:cs="Times New Roman"/>
          <w:sz w:val="24"/>
          <w:szCs w:val="24"/>
        </w:rPr>
        <w:t xml:space="preserve"> </w:t>
      </w:r>
      <w:r w:rsidR="003A6786">
        <w:rPr>
          <w:rFonts w:ascii="Times New Roman" w:hAnsi="Times New Roman" w:cs="Times New Roman"/>
          <w:i/>
          <w:iCs/>
          <w:sz w:val="24"/>
          <w:szCs w:val="24"/>
        </w:rPr>
        <w:t>royal thrones</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3A6786">
        <w:rPr>
          <w:rFonts w:ascii="Times New Roman" w:hAnsi="Times New Roman" w:cs="Times New Roman"/>
          <w:sz w:val="24"/>
          <w:szCs w:val="24"/>
        </w:rPr>
        <w:t>royal thrones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165257EE"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Have you</w:t>
      </w:r>
      <w:r w:rsidR="003A6786">
        <w:rPr>
          <w:rFonts w:ascii="Times New Roman" w:eastAsia="Times New Roman" w:hAnsi="Times New Roman"/>
          <w:color w:val="000000"/>
          <w:szCs w:val="20"/>
          <w:bdr w:val="none" w:sz="0" w:space="0" w:color="auto" w:frame="1"/>
          <w:shd w:val="clear" w:color="auto" w:fill="FFFFFF"/>
        </w:rPr>
        <w:t xml:space="preserve"> visited places to see royal thrones</w:t>
      </w:r>
      <w:r w:rsidR="00262BDF">
        <w:rPr>
          <w:rFonts w:ascii="Times New Roman" w:eastAsia="Times New Roman" w:hAnsi="Times New Roman"/>
          <w:color w:val="000000"/>
          <w:szCs w:val="20"/>
          <w:bdr w:val="none" w:sz="0" w:space="0" w:color="auto" w:frame="1"/>
          <w:shd w:val="clear" w:color="auto" w:fill="FFFFFF"/>
        </w:rPr>
        <w:t>?</w:t>
      </w:r>
    </w:p>
    <w:p w14:paraId="0A40B613" w14:textId="19E07F1F" w:rsidR="00AD09F4" w:rsidRPr="00262BDF" w:rsidRDefault="00262BDF"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w:t>
      </w:r>
      <w:r w:rsidR="003A6786">
        <w:rPr>
          <w:rFonts w:ascii="Times New Roman" w:eastAsia="Times New Roman" w:hAnsi="Times New Roman"/>
          <w:color w:val="000000"/>
          <w:szCs w:val="20"/>
          <w:bdr w:val="none" w:sz="0" w:space="0" w:color="auto" w:frame="1"/>
          <w:shd w:val="clear" w:color="auto" w:fill="FFFFFF"/>
        </w:rPr>
        <w:t>hat image of royal thrones have you drawn from books and films</w:t>
      </w:r>
      <w:r>
        <w:rPr>
          <w:rFonts w:ascii="Times New Roman" w:eastAsia="Times New Roman" w:hAnsi="Times New Roman"/>
          <w:color w:val="000000"/>
          <w:szCs w:val="20"/>
          <w:bdr w:val="none" w:sz="0" w:space="0" w:color="auto" w:frame="1"/>
          <w:shd w:val="clear" w:color="auto" w:fill="FFFFFF"/>
        </w:rPr>
        <w:t>?</w:t>
      </w:r>
    </w:p>
    <w:p w14:paraId="62A6B904" w14:textId="7D8890A4" w:rsidR="00607F1B" w:rsidRPr="00AD09F4" w:rsidRDefault="00262BDF"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w:t>
      </w:r>
      <w:r w:rsidR="003A6786">
        <w:rPr>
          <w:rFonts w:ascii="Times New Roman" w:eastAsia="Times New Roman" w:hAnsi="Times New Roman"/>
          <w:color w:val="000000"/>
          <w:szCs w:val="20"/>
          <w:bdr w:val="none" w:sz="0" w:space="0" w:color="auto" w:frame="1"/>
          <w:shd w:val="clear" w:color="auto" w:fill="FFFFFF"/>
        </w:rPr>
        <w:t>ve you seen stained glass or paintings of the enthronement of Jesus at the Ascension</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36FE0CA4"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3A6786">
        <w:rPr>
          <w:rFonts w:ascii="Times New Roman" w:eastAsia="Times New Roman" w:hAnsi="Times New Roman"/>
          <w:color w:val="000000"/>
          <w:szCs w:val="20"/>
          <w:bdr w:val="none" w:sz="0" w:space="0" w:color="auto" w:frame="1"/>
          <w:shd w:val="clear" w:color="auto" w:fill="FFFFFF"/>
        </w:rPr>
        <w:t>royal thrones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053FB69"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w:t>
      </w:r>
      <w:r w:rsidR="00146859">
        <w:rPr>
          <w:rFonts w:ascii="Times New Roman" w:hAnsi="Times New Roman" w:cs="Times New Roman"/>
          <w:sz w:val="24"/>
          <w:szCs w:val="24"/>
        </w:rPr>
        <w:t>the Ascension of Jesus and royal thrones</w:t>
      </w:r>
      <w:r w:rsidR="00AD09F4">
        <w:rPr>
          <w:rFonts w:ascii="Times New Roman" w:hAnsi="Times New Roman" w:cs="Times New Roman"/>
          <w:sz w:val="24"/>
          <w:szCs w:val="24"/>
        </w:rPr>
        <w:t xml:space="preserve">.  </w:t>
      </w:r>
    </w:p>
    <w:p w14:paraId="7DEC4991" w14:textId="56160C98"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w:t>
      </w:r>
      <w:r w:rsidR="00146859">
        <w:rPr>
          <w:rFonts w:ascii="Times New Roman" w:eastAsia="Times New Roman" w:hAnsi="Times New Roman"/>
          <w:szCs w:val="20"/>
          <w:bdr w:val="none" w:sz="0" w:space="0" w:color="auto" w:frame="1"/>
          <w:shd w:val="clear" w:color="auto" w:fill="FFFFFF"/>
        </w:rPr>
        <w:t xml:space="preserve"> a collage of pictures of royal thrones</w:t>
      </w:r>
      <w:r w:rsidR="00B3497B">
        <w:rPr>
          <w:rFonts w:ascii="Times New Roman" w:eastAsia="Times New Roman" w:hAnsi="Times New Roman"/>
          <w:szCs w:val="20"/>
          <w:bdr w:val="none" w:sz="0" w:space="0" w:color="auto" w:frame="1"/>
          <w:shd w:val="clear" w:color="auto" w:fill="FFFFFF"/>
        </w:rPr>
        <w:t>.</w:t>
      </w:r>
    </w:p>
    <w:p w14:paraId="5A5B7CBD" w14:textId="6DFAB801"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of pictures</w:t>
      </w:r>
      <w:r w:rsidR="00146859">
        <w:rPr>
          <w:rFonts w:ascii="Times New Roman" w:eastAsia="Times New Roman" w:hAnsi="Times New Roman"/>
          <w:szCs w:val="20"/>
          <w:bdr w:val="none" w:sz="0" w:space="0" w:color="auto" w:frame="1"/>
          <w:shd w:val="clear" w:color="auto" w:fill="FFFFFF"/>
        </w:rPr>
        <w:t xml:space="preserve"> of the Ascension of Jesus</w:t>
      </w:r>
      <w:r w:rsidR="00B3497B">
        <w:rPr>
          <w:rFonts w:ascii="Times New Roman" w:eastAsia="Times New Roman" w:hAnsi="Times New Roman"/>
          <w:szCs w:val="20"/>
          <w:bdr w:val="none" w:sz="0" w:space="0" w:color="auto" w:frame="1"/>
          <w:shd w:val="clear" w:color="auto" w:fill="FFFFFF"/>
        </w:rPr>
        <w:t>.</w:t>
      </w:r>
    </w:p>
    <w:p w14:paraId="2E126BC0" w14:textId="49ABCAE9"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w:t>
      </w:r>
      <w:r w:rsidR="00146859">
        <w:rPr>
          <w:rFonts w:ascii="Times New Roman" w:eastAsia="Times New Roman" w:hAnsi="Times New Roman"/>
          <w:szCs w:val="20"/>
          <w:bdr w:val="none" w:sz="0" w:space="0" w:color="auto" w:frame="1"/>
          <w:shd w:val="clear" w:color="auto" w:fill="FFFFFF"/>
        </w:rPr>
        <w:t>telling the narrative of the Ascension</w:t>
      </w:r>
      <w:r w:rsidR="00AD09F4">
        <w:rPr>
          <w:rFonts w:ascii="Times New Roman" w:eastAsia="Times New Roman" w:hAnsi="Times New Roman"/>
          <w:szCs w:val="20"/>
          <w:bdr w:val="none" w:sz="0" w:space="0" w:color="auto" w:frame="1"/>
          <w:shd w:val="clear" w:color="auto" w:fill="FFFFFF"/>
        </w:rPr>
        <w:t>.</w:t>
      </w:r>
    </w:p>
    <w:p w14:paraId="02CD51D4" w14:textId="241D6646"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146859">
        <w:rPr>
          <w:rFonts w:ascii="Times New Roman" w:eastAsia="Times New Roman" w:hAnsi="Times New Roman"/>
          <w:szCs w:val="20"/>
          <w:bdr w:val="none" w:sz="0" w:space="0" w:color="auto" w:frame="1"/>
          <w:shd w:val="clear" w:color="auto" w:fill="FFFFFF"/>
        </w:rPr>
        <w:t>Ascension and the enthronement of Jesus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F64E" w14:textId="77777777" w:rsidR="00FF4366" w:rsidRDefault="00FF4366" w:rsidP="00040AB2">
      <w:r>
        <w:separator/>
      </w:r>
    </w:p>
  </w:endnote>
  <w:endnote w:type="continuationSeparator" w:id="0">
    <w:p w14:paraId="29733BA0" w14:textId="77777777" w:rsidR="00FF4366" w:rsidRDefault="00FF4366"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590F" w14:textId="77777777" w:rsidR="00FF4366" w:rsidRDefault="00FF4366" w:rsidP="00040AB2">
      <w:r>
        <w:separator/>
      </w:r>
    </w:p>
  </w:footnote>
  <w:footnote w:type="continuationSeparator" w:id="0">
    <w:p w14:paraId="12D8F246" w14:textId="77777777" w:rsidR="00FF4366" w:rsidRDefault="00FF4366"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4C5B1638" w:rsidR="009E6AF8" w:rsidRPr="009E6AF8" w:rsidRDefault="00DA4E50" w:rsidP="0049416E">
    <w:pPr>
      <w:pStyle w:val="Header"/>
      <w:rPr>
        <w:rFonts w:ascii="Times New Roman" w:hAnsi="Times New Roman"/>
        <w:sz w:val="28"/>
      </w:rPr>
    </w:pPr>
    <w:r>
      <w:rPr>
        <w:rFonts w:ascii="Times New Roman" w:hAnsi="Times New Roman"/>
        <w:sz w:val="28"/>
      </w:rPr>
      <w:t>S</w:t>
    </w:r>
    <w:r w:rsidR="000A41B6">
      <w:rPr>
        <w:rFonts w:ascii="Times New Roman" w:hAnsi="Times New Roman"/>
        <w:sz w:val="28"/>
      </w:rPr>
      <w:t>EV</w:t>
    </w:r>
    <w:r w:rsidR="00333C3D">
      <w:rPr>
        <w:rFonts w:ascii="Times New Roman" w:hAnsi="Times New Roman"/>
        <w:sz w:val="28"/>
      </w:rPr>
      <w:t>ENTH</w:t>
    </w:r>
    <w:r w:rsidR="00895A1D">
      <w:rPr>
        <w:rFonts w:ascii="Times New Roman" w:hAnsi="Times New Roman"/>
        <w:sz w:val="28"/>
      </w:rPr>
      <w:t xml:space="preserve"> SUNDAY OF EASTER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2</w:t>
    </w:r>
    <w:r w:rsidR="00333C3D">
      <w:rPr>
        <w:rFonts w:ascii="Times New Roman" w:hAnsi="Times New Roman"/>
        <w:sz w:val="28"/>
      </w:rPr>
      <w:t>9</w:t>
    </w:r>
    <w:r w:rsidR="00133A2F">
      <w:rPr>
        <w:rFonts w:ascii="Times New Roman" w:hAnsi="Times New Roman"/>
        <w:sz w:val="28"/>
      </w:rPr>
      <w:t xml:space="preserve"> May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5pt;height:11.5pt" o:bullet="t">
        <v:imagedata r:id="rId1" o:title="mso8B56"/>
      </v:shape>
    </w:pict>
  </w:numPicBullet>
  <w:numPicBullet w:numPicBulletId="1">
    <w:pict>
      <v:shape id="_x0000_i120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A41B6"/>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6859"/>
    <w:rsid w:val="00147882"/>
    <w:rsid w:val="00152562"/>
    <w:rsid w:val="00154236"/>
    <w:rsid w:val="0015497A"/>
    <w:rsid w:val="0016033C"/>
    <w:rsid w:val="00160B44"/>
    <w:rsid w:val="00184190"/>
    <w:rsid w:val="001871E6"/>
    <w:rsid w:val="00190C79"/>
    <w:rsid w:val="00192716"/>
    <w:rsid w:val="00194897"/>
    <w:rsid w:val="001B03A0"/>
    <w:rsid w:val="001B294D"/>
    <w:rsid w:val="001E2311"/>
    <w:rsid w:val="001E2DA1"/>
    <w:rsid w:val="001E5265"/>
    <w:rsid w:val="00201AC9"/>
    <w:rsid w:val="00202DC0"/>
    <w:rsid w:val="002127ED"/>
    <w:rsid w:val="002157BE"/>
    <w:rsid w:val="002253B0"/>
    <w:rsid w:val="0022708E"/>
    <w:rsid w:val="0023551C"/>
    <w:rsid w:val="00241513"/>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33C3D"/>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A0148"/>
    <w:rsid w:val="003A1320"/>
    <w:rsid w:val="003A287D"/>
    <w:rsid w:val="003A4DB8"/>
    <w:rsid w:val="003A602E"/>
    <w:rsid w:val="003A6786"/>
    <w:rsid w:val="003B239F"/>
    <w:rsid w:val="003B5833"/>
    <w:rsid w:val="003B71F3"/>
    <w:rsid w:val="003C2C07"/>
    <w:rsid w:val="003C3FD4"/>
    <w:rsid w:val="003F6B8E"/>
    <w:rsid w:val="00401FD9"/>
    <w:rsid w:val="00403B66"/>
    <w:rsid w:val="0040701E"/>
    <w:rsid w:val="00412F04"/>
    <w:rsid w:val="004135CB"/>
    <w:rsid w:val="004210E6"/>
    <w:rsid w:val="00430680"/>
    <w:rsid w:val="00430C26"/>
    <w:rsid w:val="0044189A"/>
    <w:rsid w:val="00443D14"/>
    <w:rsid w:val="00444307"/>
    <w:rsid w:val="00444B8D"/>
    <w:rsid w:val="00450056"/>
    <w:rsid w:val="00454FB1"/>
    <w:rsid w:val="00460BA4"/>
    <w:rsid w:val="004622E4"/>
    <w:rsid w:val="00477274"/>
    <w:rsid w:val="004823C0"/>
    <w:rsid w:val="00485E6F"/>
    <w:rsid w:val="0049115D"/>
    <w:rsid w:val="00491CE4"/>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B75EF"/>
    <w:rsid w:val="005D03AE"/>
    <w:rsid w:val="005D47B4"/>
    <w:rsid w:val="005D593C"/>
    <w:rsid w:val="005E1388"/>
    <w:rsid w:val="005E620C"/>
    <w:rsid w:val="005F73A2"/>
    <w:rsid w:val="0060037D"/>
    <w:rsid w:val="00606020"/>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0ECA"/>
    <w:rsid w:val="00703AF5"/>
    <w:rsid w:val="007049CF"/>
    <w:rsid w:val="0071283A"/>
    <w:rsid w:val="00713D9F"/>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01BB"/>
    <w:rsid w:val="009A28CA"/>
    <w:rsid w:val="009B4122"/>
    <w:rsid w:val="009B4248"/>
    <w:rsid w:val="009B76CB"/>
    <w:rsid w:val="009D0C30"/>
    <w:rsid w:val="009D125B"/>
    <w:rsid w:val="009D4248"/>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3626C"/>
    <w:rsid w:val="00B40DDF"/>
    <w:rsid w:val="00B50AA5"/>
    <w:rsid w:val="00B55A59"/>
    <w:rsid w:val="00B563D5"/>
    <w:rsid w:val="00B56A7E"/>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A4E50"/>
    <w:rsid w:val="00DB317E"/>
    <w:rsid w:val="00DB3D1A"/>
    <w:rsid w:val="00DC7E2D"/>
    <w:rsid w:val="00DD4D68"/>
    <w:rsid w:val="00DE1E08"/>
    <w:rsid w:val="00DE49EE"/>
    <w:rsid w:val="00DF10E2"/>
    <w:rsid w:val="00DF3761"/>
    <w:rsid w:val="00DF5BCB"/>
    <w:rsid w:val="00E02354"/>
    <w:rsid w:val="00E06CAA"/>
    <w:rsid w:val="00E13F79"/>
    <w:rsid w:val="00E372AB"/>
    <w:rsid w:val="00E4131F"/>
    <w:rsid w:val="00E506FE"/>
    <w:rsid w:val="00E60C29"/>
    <w:rsid w:val="00E6795D"/>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35BC1"/>
    <w:rsid w:val="00F4006A"/>
    <w:rsid w:val="00F409F1"/>
    <w:rsid w:val="00F47917"/>
    <w:rsid w:val="00F51E5F"/>
    <w:rsid w:val="00F55DBC"/>
    <w:rsid w:val="00F603DD"/>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36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89912635">
      <w:bodyDiv w:val="1"/>
      <w:marLeft w:val="0"/>
      <w:marRight w:val="0"/>
      <w:marTop w:val="0"/>
      <w:marBottom w:val="0"/>
      <w:divBdr>
        <w:top w:val="none" w:sz="0" w:space="0" w:color="auto"/>
        <w:left w:val="none" w:sz="0" w:space="0" w:color="auto"/>
        <w:bottom w:val="none" w:sz="0" w:space="0" w:color="auto"/>
        <w:right w:val="none" w:sz="0" w:space="0" w:color="auto"/>
      </w:divBdr>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0CDB703C-9752-4F57-AA51-5913740E7C00}"/>
</file>

<file path=customXml/itemProps3.xml><?xml version="1.0" encoding="utf-8"?>
<ds:datastoreItem xmlns:ds="http://schemas.openxmlformats.org/officeDocument/2006/customXml" ds:itemID="{51A35EEE-F273-4328-8748-72D13EB285E8}"/>
</file>

<file path=customXml/itemProps4.xml><?xml version="1.0" encoding="utf-8"?>
<ds:datastoreItem xmlns:ds="http://schemas.openxmlformats.org/officeDocument/2006/customXml" ds:itemID="{0A03037A-E211-4C6A-8940-22E2AFFB9DEB}"/>
</file>

<file path=docProps/app.xml><?xml version="1.0" encoding="utf-8"?>
<Properties xmlns="http://schemas.openxmlformats.org/officeDocument/2006/extended-properties" xmlns:vt="http://schemas.openxmlformats.org/officeDocument/2006/docPropsVTypes">
  <Template>Normal</Template>
  <TotalTime>111</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2022-03-11T11:47:00Z</cp:lastPrinted>
  <dcterms:created xsi:type="dcterms:W3CDTF">2022-02-25T14:43:00Z</dcterms:created>
  <dcterms:modified xsi:type="dcterms:W3CDTF">2022-03-11T11:49:00Z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